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b/>
          <w:kern w:val="36"/>
          <w:sz w:val="24"/>
          <w:szCs w:val="24"/>
          <w:lang w:eastAsia="es-CO"/>
        </w:rPr>
      </w:pPr>
      <w:bookmarkStart w:id="0" w:name="_GoBack"/>
      <w:bookmarkEnd w:id="0"/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b/>
          <w:kern w:val="36"/>
          <w:sz w:val="24"/>
          <w:szCs w:val="24"/>
          <w:lang w:eastAsia="es-CO"/>
        </w:rPr>
      </w:pPr>
      <w:r w:rsidRPr="00D11C82">
        <w:rPr>
          <w:rFonts w:ascii="Verdana" w:hAnsi="Verdana"/>
          <w:b/>
          <w:kern w:val="36"/>
          <w:sz w:val="24"/>
          <w:szCs w:val="24"/>
          <w:lang w:eastAsia="es-CO"/>
        </w:rPr>
        <w:t>PREGUNTAS ORIENTADORAS DEL PLAN DE UNIDAD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b/>
          <w:kern w:val="36"/>
          <w:sz w:val="24"/>
          <w:szCs w:val="24"/>
          <w:lang w:eastAsia="es-CO"/>
        </w:rPr>
      </w:pPr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085975" cy="1390650"/>
            <wp:effectExtent l="19050" t="0" r="9525" b="0"/>
            <wp:docPr id="1" name="Imagen 1" descr="Preguntas orientadoras del plan de un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guntas orientadoras del plan de unid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b/>
          <w:bCs/>
          <w:sz w:val="24"/>
          <w:szCs w:val="24"/>
          <w:lang w:eastAsia="es-CO"/>
        </w:rPr>
      </w:pPr>
      <w:r w:rsidRPr="00D11C82">
        <w:rPr>
          <w:rFonts w:ascii="Verdana" w:hAnsi="Verdana"/>
          <w:b/>
          <w:bCs/>
          <w:sz w:val="24"/>
          <w:szCs w:val="24"/>
          <w:lang w:eastAsia="es-CO"/>
        </w:rPr>
        <w:t>Hacer las preguntas apropiadas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b/>
          <w:bCs/>
          <w:sz w:val="24"/>
          <w:szCs w:val="24"/>
          <w:lang w:eastAsia="es-CO"/>
        </w:rPr>
      </w:pPr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sz w:val="24"/>
          <w:szCs w:val="24"/>
          <w:lang w:eastAsia="es-CO"/>
        </w:rPr>
        <w:t>Hacer preguntas interesantes y abiertas es un modo efectivo para motivar a los estudiantes a pensar profundamente y para proveerles de un contexto significativo para el aprendizaje. Cuando a los estudiantes se les suministran preguntas para las cuales están verdaderamente interesados en hallar sus respuestas, se comprometen. Cuando las preguntas les ayudan a ver las conexiones entre la materia de estudio y sus propias vidas, el aprendizaje tiene significado. Podemos ayudar a nuestros estudiantes a volverse más independientes y motivados formulando las preguntas apropiadas. Pero, ¿Cuáles son las preguntas apropiadas?</w:t>
      </w:r>
      <w:r w:rsidRPr="00D11C82">
        <w:rPr>
          <w:rFonts w:ascii="Verdana" w:hAnsi="Verdana"/>
          <w:sz w:val="24"/>
          <w:szCs w:val="24"/>
          <w:lang w:eastAsia="es-CO"/>
        </w:rPr>
        <w:br/>
      </w:r>
      <w:r w:rsidRPr="00D11C82">
        <w:rPr>
          <w:rFonts w:ascii="Verdana" w:hAnsi="Verdana"/>
          <w:sz w:val="24"/>
          <w:szCs w:val="24"/>
          <w:lang w:eastAsia="es-CO"/>
        </w:rPr>
        <w:br/>
        <w:t>Las preguntas orientadoras del plan de unidad proveen una estructura para organizar la indagación a lo largo de los proyectos y promueven el pensamiento a todo nivel. Ellas le confieren a los proyectos un balance entre la comprensión del contenido y la exploración de ideas intrigantes y perdurables que convierten al aprendizaje en relevante para los estudiantes. Las preguntas orientadoras del plan de unidad guían la unidad de estudio e incluyen preguntas esenciales, de unidad y de contenido.</w:t>
      </w:r>
      <w:r w:rsidRPr="00D11C82">
        <w:rPr>
          <w:rFonts w:ascii="Verdana" w:hAnsi="Verdana"/>
          <w:sz w:val="24"/>
          <w:szCs w:val="24"/>
          <w:lang w:eastAsia="es-CO"/>
        </w:rPr>
        <w:br/>
      </w:r>
      <w:r w:rsidRPr="00D11C82">
        <w:rPr>
          <w:rFonts w:ascii="Verdana" w:hAnsi="Verdana"/>
          <w:sz w:val="24"/>
          <w:szCs w:val="24"/>
          <w:lang w:eastAsia="es-CO"/>
        </w:rPr>
        <w:br/>
        <w:t xml:space="preserve">Las preguntas esenciales y de unidad  proveen el fundamento lógico, la base racional para el aprendizaje. Ellas ayudan al estudiante a reconocer el “por qué” y el “cómo” y estimulan la indagación, la discusión y la investigación. Asimismo, involucran al estudiante en la personalización </w:t>
      </w:r>
      <w:r w:rsidRPr="00D11C82">
        <w:rPr>
          <w:rFonts w:ascii="Verdana" w:hAnsi="Verdana"/>
          <w:sz w:val="24"/>
          <w:szCs w:val="24"/>
          <w:lang w:eastAsia="es-CO"/>
        </w:rPr>
        <w:lastRenderedPageBreak/>
        <w:t>de sus aprendizajes y en el desarrollo de una visión profunda en un tema. Las buenas preguntas esenciales y las preguntas de unidad involucran a los estudiantes en el pensamiento crítico, promueven la curiosidad y un abordaje inquisitivo y crítico del currículo. Para poder responder a tales preguntas, los estudiantes deben examinar los temas a profundidad y construir sus propios significados y respuestas a partir de la información recopilada. </w:t>
      </w:r>
      <w:r w:rsidRPr="00D11C82">
        <w:rPr>
          <w:rFonts w:ascii="Verdana" w:hAnsi="Verdana"/>
          <w:sz w:val="24"/>
          <w:szCs w:val="24"/>
          <w:lang w:eastAsia="es-CO"/>
        </w:rPr>
        <w:br/>
      </w:r>
      <w:r w:rsidRPr="00D11C82">
        <w:rPr>
          <w:rFonts w:ascii="Verdana" w:hAnsi="Verdana"/>
          <w:sz w:val="24"/>
          <w:szCs w:val="24"/>
          <w:lang w:eastAsia="es-CO"/>
        </w:rPr>
        <w:br/>
        <w:t>Las preguntas de contenido ayudan a los estudiantes a identificar el “quién”, “qué”, “cuándo” y “dónde” y sirven de apoyo a las preguntas esenciales y de unidad proveyendo un enfoque para la comprensión de los detalles. Ellas ayudan al estudiante a enfocar la información fáctica que debe ser aprendida para poder ajustarse y cumplir con muchos de los contenidos de los programas oficiales de estudio y los objetivos de aprendizaje.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b/>
          <w:bCs/>
          <w:sz w:val="24"/>
          <w:szCs w:val="24"/>
          <w:lang w:eastAsia="es-CO"/>
        </w:rPr>
      </w:pPr>
      <w:r w:rsidRPr="00D11C82">
        <w:rPr>
          <w:rFonts w:ascii="Verdana" w:hAnsi="Verdana"/>
          <w:b/>
          <w:bCs/>
          <w:sz w:val="24"/>
          <w:szCs w:val="24"/>
          <w:lang w:eastAsia="es-CO"/>
        </w:rPr>
        <w:t>Uso de las preguntas orientadoras del plan de unidad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b/>
          <w:bCs/>
          <w:sz w:val="24"/>
          <w:szCs w:val="24"/>
          <w:lang w:eastAsia="es-CO"/>
        </w:rPr>
      </w:pP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sz w:val="24"/>
          <w:szCs w:val="24"/>
          <w:lang w:eastAsia="es-CO"/>
        </w:rPr>
        <w:t>Las preguntas orientadoras del plan de unidad dependen unas de otras. Las preguntas de contenido dan soporte a las preguntas de unidad y ambas –a su vez- apoyan las preguntas esenciales. Las preguntas esenciales son a menudo las más interesantes y se presentan primero. Las siguientes preguntas extraídas de una unidad de educación cívica, muestran las relaciones entre cada una.</w:t>
      </w:r>
      <w:r w:rsidRPr="00D11C82">
        <w:rPr>
          <w:rFonts w:ascii="Verdana" w:hAnsi="Verdana"/>
          <w:sz w:val="24"/>
          <w:szCs w:val="24"/>
          <w:lang w:eastAsia="es-CO"/>
        </w:rPr>
        <w:br/>
      </w:r>
      <w:r w:rsidRPr="00D11C82">
        <w:rPr>
          <w:rFonts w:ascii="Verdana" w:hAnsi="Verdana"/>
          <w:sz w:val="24"/>
          <w:szCs w:val="24"/>
          <w:lang w:eastAsia="es-CO"/>
        </w:rPr>
        <w:br/>
        <w:t>Pregunta esencial 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i/>
          <w:iCs/>
          <w:sz w:val="24"/>
          <w:szCs w:val="24"/>
          <w:lang w:eastAsia="es-CO"/>
        </w:rPr>
        <w:t>¿Por qué necesitamos de los demás?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sz w:val="24"/>
          <w:szCs w:val="24"/>
          <w:lang w:eastAsia="es-CO"/>
        </w:rPr>
        <w:t>Preguntas de unidad 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i/>
          <w:iCs/>
          <w:sz w:val="24"/>
          <w:szCs w:val="24"/>
          <w:lang w:eastAsia="es-CO"/>
        </w:rPr>
        <w:t>¿Cuál de nuestros servidores comunitarios es el más importante?  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i/>
          <w:iCs/>
          <w:sz w:val="24"/>
          <w:szCs w:val="24"/>
          <w:lang w:eastAsia="es-CO"/>
        </w:rPr>
        <w:t>¿Cuál es servidor comunitario te gustaría más ser?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sz w:val="24"/>
          <w:szCs w:val="24"/>
          <w:lang w:eastAsia="es-CO"/>
        </w:rPr>
        <w:t>Preguntas de contenido 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i/>
          <w:iCs/>
          <w:sz w:val="24"/>
          <w:szCs w:val="24"/>
          <w:lang w:eastAsia="es-CO"/>
        </w:rPr>
        <w:t>¿Quiénes son algunos servidores comunitarios? </w:t>
      </w:r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i/>
          <w:iCs/>
          <w:sz w:val="24"/>
          <w:szCs w:val="24"/>
          <w:lang w:eastAsia="es-CO"/>
        </w:rPr>
      </w:pPr>
      <w:r w:rsidRPr="00D11C82">
        <w:rPr>
          <w:rFonts w:ascii="Verdana" w:hAnsi="Verdana"/>
          <w:i/>
          <w:iCs/>
          <w:sz w:val="24"/>
          <w:szCs w:val="24"/>
          <w:lang w:eastAsia="es-CO"/>
        </w:rPr>
        <w:t>¿Qué hacen los servidores comunitarios?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b/>
          <w:bCs/>
          <w:sz w:val="24"/>
          <w:szCs w:val="24"/>
          <w:lang w:eastAsia="es-CO"/>
        </w:rPr>
        <w:t>Preguntas esenciales</w:t>
      </w:r>
      <w:r w:rsidRPr="00D11C82">
        <w:rPr>
          <w:rFonts w:ascii="Verdana" w:hAnsi="Verdana"/>
          <w:sz w:val="24"/>
          <w:szCs w:val="24"/>
          <w:lang w:eastAsia="es-CO"/>
        </w:rPr>
        <w:t>  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sz w:val="24"/>
          <w:szCs w:val="24"/>
          <w:lang w:eastAsia="es-CO"/>
        </w:rPr>
        <w:lastRenderedPageBreak/>
        <w:t>Introducen ideas grandes y perdurables que abarcan varias disciplinas. Proveen un puente entre muchas unidades, áreas temáticas o inclusive en temas que ameritan un año de estudio.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sz w:val="24"/>
          <w:szCs w:val="24"/>
          <w:lang w:eastAsia="es-CO"/>
        </w:rPr>
        <w:t>Tienen muchas respuestas. Las respuestas a estas preguntas no se pueden encontrar en libros. Frecuentemente, corresponden a grandes preguntas de vida. Por ejemplo: </w:t>
      </w:r>
      <w:r w:rsidRPr="00D11C82">
        <w:rPr>
          <w:rFonts w:ascii="Verdana" w:hAnsi="Verdana"/>
          <w:i/>
          <w:iCs/>
          <w:sz w:val="24"/>
          <w:szCs w:val="24"/>
          <w:lang w:eastAsia="es-CO"/>
        </w:rPr>
        <w:t>¿Soy yo el guardián de mi hermano?</w:t>
      </w:r>
      <w:r w:rsidRPr="00D11C82">
        <w:rPr>
          <w:rFonts w:ascii="Verdana" w:hAnsi="Verdana"/>
          <w:sz w:val="24"/>
          <w:szCs w:val="24"/>
          <w:lang w:eastAsia="es-CO"/>
        </w:rPr>
        <w:t>  </w:t>
      </w:r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sz w:val="24"/>
          <w:szCs w:val="24"/>
          <w:lang w:eastAsia="es-CO"/>
        </w:rPr>
        <w:t>Atrapan la atención de los estudiantes y requieren pensamiento de orden superior; desafían a los estudiantes a examinar detenidamente sus pensamientos, aplicar sus valores e interpretar sus experiencias.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b/>
          <w:bCs/>
          <w:sz w:val="24"/>
          <w:szCs w:val="24"/>
          <w:lang w:eastAsia="es-CO"/>
        </w:rPr>
        <w:t>Preguntas de unidad:</w:t>
      </w:r>
      <w:r w:rsidRPr="00D11C82">
        <w:rPr>
          <w:rFonts w:ascii="Verdana" w:hAnsi="Verdana"/>
          <w:sz w:val="24"/>
          <w:szCs w:val="24"/>
          <w:lang w:eastAsia="es-CO"/>
        </w:rPr>
        <w:t> 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sz w:val="24"/>
          <w:szCs w:val="24"/>
          <w:lang w:eastAsia="es-CO"/>
        </w:rPr>
        <w:t>Son abiertas e invitan a la exploración de ideas específicas a un tema, materia o unidad de estudio. Grupos de docentes, pertenecientes a diferentes materias, pueden utilizar sus propias preguntas de unidad para dar sustento a una pregunta esencial común y unificada, para todo el grupo. 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sz w:val="24"/>
          <w:szCs w:val="24"/>
          <w:lang w:eastAsia="es-CO"/>
        </w:rPr>
        <w:t>Presentan problemas o sirven para iniciar de discusiones que ofrecen apoyo o soporte a la pregunta esencial. Por ejemplo: </w:t>
      </w:r>
      <w:r w:rsidRPr="00D11C82">
        <w:rPr>
          <w:rFonts w:ascii="Verdana" w:hAnsi="Verdana"/>
          <w:i/>
          <w:iCs/>
          <w:sz w:val="24"/>
          <w:szCs w:val="24"/>
          <w:lang w:eastAsia="es-CO"/>
        </w:rPr>
        <w:t>¿Cómo podemos ayudar a prevenir y mitigar las hambrunas? </w:t>
      </w:r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sz w:val="24"/>
          <w:szCs w:val="24"/>
          <w:lang w:eastAsia="es-CO"/>
        </w:rPr>
        <w:t>Instan a la exploración, provocan y mantienen el interés y dan cabida a las respuestas originales y abordajes creativos. Ellas obligan a que los estudiantes interpreten los hechos por ellos mismos.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b/>
          <w:bCs/>
          <w:sz w:val="24"/>
          <w:szCs w:val="24"/>
          <w:lang w:eastAsia="es-CO"/>
        </w:rPr>
        <w:t>Preguntas de contenido:</w:t>
      </w:r>
      <w:r w:rsidRPr="00D11C82">
        <w:rPr>
          <w:rFonts w:ascii="Verdana" w:hAnsi="Verdana"/>
          <w:sz w:val="24"/>
          <w:szCs w:val="24"/>
          <w:lang w:eastAsia="es-CO"/>
        </w:rPr>
        <w:t>  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sz w:val="24"/>
          <w:szCs w:val="24"/>
          <w:lang w:eastAsia="es-CO"/>
        </w:rPr>
        <w:t>Típicamente, tienen respuestas bien definidas o las específicas respuestas “correctas” y son categorizadas como preguntas “cerradas”. 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sz w:val="24"/>
          <w:szCs w:val="24"/>
          <w:lang w:eastAsia="es-CO"/>
        </w:rPr>
        <w:t>Van acorde a los contenidos de los programas oficiales de estudio y los objetivos de aprendizaje y apoyan las preguntas esenciales y de unidad.  </w:t>
      </w:r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sz w:val="24"/>
          <w:szCs w:val="24"/>
          <w:lang w:eastAsia="es-CO"/>
        </w:rPr>
        <w:t xml:space="preserve">Ponen a prueban la habilidad de los estudiantes para recordar e invocar información basada en hechos. Usualmente, requieren que los estudiantes se refieran a: quién, qué, dónde y cuándo. </w:t>
      </w:r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sz w:val="24"/>
          <w:szCs w:val="24"/>
          <w:lang w:eastAsia="es-CO"/>
        </w:rPr>
        <w:t>Por ejemplo:</w:t>
      </w:r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sz w:val="24"/>
          <w:szCs w:val="24"/>
          <w:lang w:eastAsia="es-CO"/>
        </w:rPr>
        <w:t> 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i/>
          <w:iCs/>
          <w:sz w:val="24"/>
          <w:szCs w:val="24"/>
          <w:lang w:eastAsia="es-CO"/>
        </w:rPr>
        <w:t>¿Qué es una hambruna?</w:t>
      </w:r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  <w:r w:rsidRPr="00D11C82">
        <w:rPr>
          <w:rFonts w:ascii="Verdana" w:hAnsi="Verdana"/>
          <w:sz w:val="24"/>
          <w:szCs w:val="24"/>
          <w:lang w:eastAsia="es-CO"/>
        </w:rPr>
        <w:lastRenderedPageBreak/>
        <w:t>Requieren de conocimiento y destrezas de comprensión para contestar.</w:t>
      </w: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eastAsia="es-CO"/>
        </w:rPr>
      </w:pPr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b/>
          <w:bCs/>
          <w:sz w:val="24"/>
          <w:szCs w:val="24"/>
          <w:lang w:val="en-US" w:eastAsia="es-CO"/>
        </w:rPr>
      </w:pPr>
    </w:p>
    <w:p w:rsid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b/>
          <w:bCs/>
          <w:sz w:val="24"/>
          <w:szCs w:val="24"/>
          <w:lang w:val="en-US" w:eastAsia="es-CO"/>
        </w:rPr>
      </w:pPr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b/>
          <w:bCs/>
          <w:sz w:val="24"/>
          <w:szCs w:val="24"/>
          <w:lang w:val="en-US" w:eastAsia="es-CO"/>
        </w:rPr>
      </w:pPr>
      <w:proofErr w:type="spellStart"/>
      <w:r w:rsidRPr="00D11C82">
        <w:rPr>
          <w:rFonts w:ascii="Verdana" w:hAnsi="Verdana"/>
          <w:b/>
          <w:bCs/>
          <w:sz w:val="24"/>
          <w:szCs w:val="24"/>
          <w:lang w:val="en-US" w:eastAsia="es-CO"/>
        </w:rPr>
        <w:t>Recursos</w:t>
      </w:r>
      <w:proofErr w:type="spellEnd"/>
    </w:p>
    <w:p w:rsidR="00D11C82" w:rsidRPr="00D11C82" w:rsidRDefault="00D11C82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val="en-US" w:eastAsia="es-CO"/>
        </w:rPr>
      </w:pPr>
      <w:proofErr w:type="gramStart"/>
      <w:r w:rsidRPr="00D11C82">
        <w:rPr>
          <w:rFonts w:ascii="Verdana" w:hAnsi="Verdana"/>
          <w:sz w:val="24"/>
          <w:szCs w:val="24"/>
          <w:lang w:val="en-US" w:eastAsia="es-CO"/>
        </w:rPr>
        <w:t xml:space="preserve">Wiggins, G. and </w:t>
      </w:r>
      <w:proofErr w:type="spellStart"/>
      <w:r w:rsidRPr="00D11C82">
        <w:rPr>
          <w:rFonts w:ascii="Verdana" w:hAnsi="Verdana"/>
          <w:sz w:val="24"/>
          <w:szCs w:val="24"/>
          <w:lang w:val="en-US" w:eastAsia="es-CO"/>
        </w:rPr>
        <w:t>McTighe</w:t>
      </w:r>
      <w:proofErr w:type="spellEnd"/>
      <w:r w:rsidRPr="00D11C82">
        <w:rPr>
          <w:rFonts w:ascii="Verdana" w:hAnsi="Verdana"/>
          <w:sz w:val="24"/>
          <w:szCs w:val="24"/>
          <w:lang w:val="en-US" w:eastAsia="es-CO"/>
        </w:rPr>
        <w:t>, J. (2001).</w:t>
      </w:r>
      <w:proofErr w:type="gramEnd"/>
      <w:r w:rsidRPr="00D11C82">
        <w:rPr>
          <w:rFonts w:ascii="Verdana" w:hAnsi="Verdana"/>
          <w:sz w:val="24"/>
          <w:szCs w:val="24"/>
          <w:lang w:val="en-US" w:eastAsia="es-CO"/>
        </w:rPr>
        <w:t xml:space="preserve"> </w:t>
      </w:r>
      <w:proofErr w:type="gramStart"/>
      <w:r w:rsidRPr="00D11C82">
        <w:rPr>
          <w:rFonts w:ascii="Verdana" w:hAnsi="Verdana"/>
          <w:sz w:val="24"/>
          <w:szCs w:val="24"/>
          <w:lang w:val="en-US" w:eastAsia="es-CO"/>
        </w:rPr>
        <w:t>Understanding by design.</w:t>
      </w:r>
      <w:proofErr w:type="gramEnd"/>
      <w:r w:rsidRPr="00D11C82">
        <w:rPr>
          <w:rFonts w:ascii="Verdana" w:hAnsi="Verdana"/>
          <w:sz w:val="24"/>
          <w:szCs w:val="24"/>
          <w:lang w:val="en-US" w:eastAsia="es-CO"/>
        </w:rPr>
        <w:t xml:space="preserve"> New Jersey: Prentice-Hall, Inc.</w:t>
      </w:r>
    </w:p>
    <w:p w:rsidR="00B92F70" w:rsidRPr="00D11C82" w:rsidRDefault="00B92F70" w:rsidP="00D11C82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  <w:lang w:val="en-US"/>
        </w:rPr>
      </w:pPr>
    </w:p>
    <w:sectPr w:rsidR="00B92F70" w:rsidRPr="00D11C82" w:rsidSect="00B92F7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8D" w:rsidRDefault="004D658D" w:rsidP="00D11C82">
      <w:pPr>
        <w:spacing w:after="0" w:line="240" w:lineRule="auto"/>
      </w:pPr>
      <w:r>
        <w:separator/>
      </w:r>
    </w:p>
  </w:endnote>
  <w:endnote w:type="continuationSeparator" w:id="0">
    <w:p w:rsidR="004D658D" w:rsidRDefault="004D658D" w:rsidP="00D1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8D" w:rsidRDefault="004D658D" w:rsidP="00D11C82">
      <w:pPr>
        <w:spacing w:after="0" w:line="240" w:lineRule="auto"/>
      </w:pPr>
      <w:r>
        <w:separator/>
      </w:r>
    </w:p>
  </w:footnote>
  <w:footnote w:type="continuationSeparator" w:id="0">
    <w:p w:rsidR="004D658D" w:rsidRDefault="004D658D" w:rsidP="00D1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82" w:rsidRDefault="00D11C82">
    <w:pPr>
      <w:pStyle w:val="Encabezado"/>
    </w:pPr>
    <w:r w:rsidRPr="00D11C82">
      <w:rPr>
        <w:noProof/>
      </w:rPr>
      <w:drawing>
        <wp:inline distT="0" distB="0" distL="0" distR="0">
          <wp:extent cx="1052086" cy="626166"/>
          <wp:effectExtent l="19050" t="0" r="0" b="0"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923" cy="640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 w:rsidRPr="00D11C82">
      <w:rPr>
        <w:noProof/>
      </w:rPr>
      <w:drawing>
        <wp:inline distT="0" distB="0" distL="0" distR="0">
          <wp:extent cx="1182756" cy="801773"/>
          <wp:effectExtent l="19050" t="0" r="0" b="0"/>
          <wp:docPr id="2" name="Imagen 32" descr="intel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l_al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834" cy="805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37D"/>
    <w:multiLevelType w:val="multilevel"/>
    <w:tmpl w:val="C2FC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03693"/>
    <w:multiLevelType w:val="multilevel"/>
    <w:tmpl w:val="C2A2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A0061"/>
    <w:multiLevelType w:val="multilevel"/>
    <w:tmpl w:val="755A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4125D"/>
    <w:multiLevelType w:val="multilevel"/>
    <w:tmpl w:val="6884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8681F"/>
    <w:multiLevelType w:val="multilevel"/>
    <w:tmpl w:val="8A74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D2CCA"/>
    <w:multiLevelType w:val="multilevel"/>
    <w:tmpl w:val="069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82"/>
    <w:rsid w:val="00023055"/>
    <w:rsid w:val="0002775D"/>
    <w:rsid w:val="000308EA"/>
    <w:rsid w:val="00034C4A"/>
    <w:rsid w:val="00045003"/>
    <w:rsid w:val="00047398"/>
    <w:rsid w:val="000546BF"/>
    <w:rsid w:val="00062A41"/>
    <w:rsid w:val="00071D40"/>
    <w:rsid w:val="000767D1"/>
    <w:rsid w:val="00081BD7"/>
    <w:rsid w:val="00096E0B"/>
    <w:rsid w:val="000B01A8"/>
    <w:rsid w:val="000C4C15"/>
    <w:rsid w:val="000D0D22"/>
    <w:rsid w:val="000D17B7"/>
    <w:rsid w:val="000F2948"/>
    <w:rsid w:val="0011743F"/>
    <w:rsid w:val="0012611E"/>
    <w:rsid w:val="00140651"/>
    <w:rsid w:val="00161D83"/>
    <w:rsid w:val="00162461"/>
    <w:rsid w:val="0018345D"/>
    <w:rsid w:val="00194FFE"/>
    <w:rsid w:val="001953F9"/>
    <w:rsid w:val="001C5511"/>
    <w:rsid w:val="001C6F2E"/>
    <w:rsid w:val="001E3620"/>
    <w:rsid w:val="001F50A6"/>
    <w:rsid w:val="00204F5B"/>
    <w:rsid w:val="00211378"/>
    <w:rsid w:val="00235400"/>
    <w:rsid w:val="002526AE"/>
    <w:rsid w:val="00271CF6"/>
    <w:rsid w:val="0027687C"/>
    <w:rsid w:val="0029678E"/>
    <w:rsid w:val="002A603B"/>
    <w:rsid w:val="002D4398"/>
    <w:rsid w:val="002D79EC"/>
    <w:rsid w:val="00302E71"/>
    <w:rsid w:val="00347886"/>
    <w:rsid w:val="003510C4"/>
    <w:rsid w:val="00352527"/>
    <w:rsid w:val="00372684"/>
    <w:rsid w:val="00377A08"/>
    <w:rsid w:val="0039163B"/>
    <w:rsid w:val="003A3BC1"/>
    <w:rsid w:val="003A41F2"/>
    <w:rsid w:val="003E2411"/>
    <w:rsid w:val="003E2E35"/>
    <w:rsid w:val="00434012"/>
    <w:rsid w:val="004400F4"/>
    <w:rsid w:val="0044724F"/>
    <w:rsid w:val="004618DF"/>
    <w:rsid w:val="0046724A"/>
    <w:rsid w:val="0047417A"/>
    <w:rsid w:val="00475980"/>
    <w:rsid w:val="00477008"/>
    <w:rsid w:val="00477950"/>
    <w:rsid w:val="00486309"/>
    <w:rsid w:val="004A0FA2"/>
    <w:rsid w:val="004A424C"/>
    <w:rsid w:val="004B1244"/>
    <w:rsid w:val="004C0C87"/>
    <w:rsid w:val="004D658D"/>
    <w:rsid w:val="004E001D"/>
    <w:rsid w:val="004F2567"/>
    <w:rsid w:val="004F6D13"/>
    <w:rsid w:val="004F7ED1"/>
    <w:rsid w:val="0050499D"/>
    <w:rsid w:val="0051298D"/>
    <w:rsid w:val="005208AB"/>
    <w:rsid w:val="00536408"/>
    <w:rsid w:val="00550ABB"/>
    <w:rsid w:val="00584FF4"/>
    <w:rsid w:val="005A4B19"/>
    <w:rsid w:val="005A6A52"/>
    <w:rsid w:val="005B3161"/>
    <w:rsid w:val="005C5D39"/>
    <w:rsid w:val="005D24C7"/>
    <w:rsid w:val="005F1AC1"/>
    <w:rsid w:val="005F5C77"/>
    <w:rsid w:val="005F5D19"/>
    <w:rsid w:val="00606A77"/>
    <w:rsid w:val="00621933"/>
    <w:rsid w:val="00624A94"/>
    <w:rsid w:val="00643583"/>
    <w:rsid w:val="006453E8"/>
    <w:rsid w:val="0065580D"/>
    <w:rsid w:val="00687C03"/>
    <w:rsid w:val="00695C8C"/>
    <w:rsid w:val="006B3086"/>
    <w:rsid w:val="00700191"/>
    <w:rsid w:val="00701514"/>
    <w:rsid w:val="00711859"/>
    <w:rsid w:val="00737ABB"/>
    <w:rsid w:val="00750A38"/>
    <w:rsid w:val="00751F81"/>
    <w:rsid w:val="007756FA"/>
    <w:rsid w:val="007760A8"/>
    <w:rsid w:val="00784129"/>
    <w:rsid w:val="00792578"/>
    <w:rsid w:val="007A35D9"/>
    <w:rsid w:val="007A3A0E"/>
    <w:rsid w:val="007A5CCC"/>
    <w:rsid w:val="007C0556"/>
    <w:rsid w:val="007C3E00"/>
    <w:rsid w:val="007D2348"/>
    <w:rsid w:val="007E00D2"/>
    <w:rsid w:val="008338BC"/>
    <w:rsid w:val="00854CDF"/>
    <w:rsid w:val="0086199E"/>
    <w:rsid w:val="008734AB"/>
    <w:rsid w:val="00877391"/>
    <w:rsid w:val="0088194B"/>
    <w:rsid w:val="0088604C"/>
    <w:rsid w:val="0088754D"/>
    <w:rsid w:val="00894497"/>
    <w:rsid w:val="00896B79"/>
    <w:rsid w:val="008A3C44"/>
    <w:rsid w:val="008B1B20"/>
    <w:rsid w:val="008C0E4F"/>
    <w:rsid w:val="008F21B2"/>
    <w:rsid w:val="00903EFC"/>
    <w:rsid w:val="009152B2"/>
    <w:rsid w:val="00915A6D"/>
    <w:rsid w:val="009174D6"/>
    <w:rsid w:val="009335AD"/>
    <w:rsid w:val="0093360A"/>
    <w:rsid w:val="00963F00"/>
    <w:rsid w:val="009710C0"/>
    <w:rsid w:val="009848CD"/>
    <w:rsid w:val="009907F0"/>
    <w:rsid w:val="00991A38"/>
    <w:rsid w:val="009B25E5"/>
    <w:rsid w:val="009C7217"/>
    <w:rsid w:val="009C76EF"/>
    <w:rsid w:val="009E2BAD"/>
    <w:rsid w:val="009F4D33"/>
    <w:rsid w:val="009F5B29"/>
    <w:rsid w:val="00A34C4A"/>
    <w:rsid w:val="00A57B91"/>
    <w:rsid w:val="00A7439A"/>
    <w:rsid w:val="00A86739"/>
    <w:rsid w:val="00A90E1F"/>
    <w:rsid w:val="00AA0E64"/>
    <w:rsid w:val="00AB6498"/>
    <w:rsid w:val="00AC032D"/>
    <w:rsid w:val="00AF41EF"/>
    <w:rsid w:val="00B24A2D"/>
    <w:rsid w:val="00B463AF"/>
    <w:rsid w:val="00B8055C"/>
    <w:rsid w:val="00B92F70"/>
    <w:rsid w:val="00B96852"/>
    <w:rsid w:val="00BB3C3B"/>
    <w:rsid w:val="00BB6783"/>
    <w:rsid w:val="00BC5A88"/>
    <w:rsid w:val="00BD14C3"/>
    <w:rsid w:val="00BD7462"/>
    <w:rsid w:val="00BE5746"/>
    <w:rsid w:val="00BE77DA"/>
    <w:rsid w:val="00BF2F72"/>
    <w:rsid w:val="00C041AC"/>
    <w:rsid w:val="00C151AD"/>
    <w:rsid w:val="00C370DF"/>
    <w:rsid w:val="00C83C84"/>
    <w:rsid w:val="00C87CDF"/>
    <w:rsid w:val="00C9452D"/>
    <w:rsid w:val="00CB291C"/>
    <w:rsid w:val="00CC2755"/>
    <w:rsid w:val="00CF2A62"/>
    <w:rsid w:val="00D11C82"/>
    <w:rsid w:val="00D1423B"/>
    <w:rsid w:val="00D15C18"/>
    <w:rsid w:val="00D317F1"/>
    <w:rsid w:val="00D33CE5"/>
    <w:rsid w:val="00D416B4"/>
    <w:rsid w:val="00D535D8"/>
    <w:rsid w:val="00D57A57"/>
    <w:rsid w:val="00DA32BF"/>
    <w:rsid w:val="00DA4C8B"/>
    <w:rsid w:val="00DE60C9"/>
    <w:rsid w:val="00DE6990"/>
    <w:rsid w:val="00DE75DB"/>
    <w:rsid w:val="00DF28AD"/>
    <w:rsid w:val="00DF3ADC"/>
    <w:rsid w:val="00E04F60"/>
    <w:rsid w:val="00E220CB"/>
    <w:rsid w:val="00E42CE0"/>
    <w:rsid w:val="00E466A6"/>
    <w:rsid w:val="00E748B8"/>
    <w:rsid w:val="00E94C82"/>
    <w:rsid w:val="00E97ECA"/>
    <w:rsid w:val="00EB26DC"/>
    <w:rsid w:val="00EB7140"/>
    <w:rsid w:val="00ED19FD"/>
    <w:rsid w:val="00EE238B"/>
    <w:rsid w:val="00EE6658"/>
    <w:rsid w:val="00F13385"/>
    <w:rsid w:val="00F20844"/>
    <w:rsid w:val="00F33C34"/>
    <w:rsid w:val="00F36813"/>
    <w:rsid w:val="00F554F8"/>
    <w:rsid w:val="00F764A1"/>
    <w:rsid w:val="00F85E3B"/>
    <w:rsid w:val="00F959E4"/>
    <w:rsid w:val="00FB6C12"/>
    <w:rsid w:val="00FE5266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11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D11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1C8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11C82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D1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11C82"/>
  </w:style>
  <w:style w:type="paragraph" w:styleId="Textodeglobo">
    <w:name w:val="Balloon Text"/>
    <w:basedOn w:val="Normal"/>
    <w:link w:val="TextodegloboCar"/>
    <w:uiPriority w:val="99"/>
    <w:semiHidden/>
    <w:unhideWhenUsed/>
    <w:rsid w:val="00D1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C8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11C8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D11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1C82"/>
  </w:style>
  <w:style w:type="paragraph" w:styleId="Piedepgina">
    <w:name w:val="footer"/>
    <w:basedOn w:val="Normal"/>
    <w:link w:val="PiedepginaCar"/>
    <w:uiPriority w:val="99"/>
    <w:semiHidden/>
    <w:unhideWhenUsed/>
    <w:rsid w:val="00D11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1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11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D11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1C8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11C82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D1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11C82"/>
  </w:style>
  <w:style w:type="paragraph" w:styleId="Textodeglobo">
    <w:name w:val="Balloon Text"/>
    <w:basedOn w:val="Normal"/>
    <w:link w:val="TextodegloboCar"/>
    <w:uiPriority w:val="99"/>
    <w:semiHidden/>
    <w:unhideWhenUsed/>
    <w:rsid w:val="00D1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C8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11C8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D11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1C82"/>
  </w:style>
  <w:style w:type="paragraph" w:styleId="Piedepgina">
    <w:name w:val="footer"/>
    <w:basedOn w:val="Normal"/>
    <w:link w:val="PiedepginaCar"/>
    <w:uiPriority w:val="99"/>
    <w:semiHidden/>
    <w:unhideWhenUsed/>
    <w:rsid w:val="00D11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59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9674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86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868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4334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Sanchez</dc:creator>
  <cp:lastModifiedBy>me</cp:lastModifiedBy>
  <cp:revision>2</cp:revision>
  <dcterms:created xsi:type="dcterms:W3CDTF">2013-10-10T16:54:00Z</dcterms:created>
  <dcterms:modified xsi:type="dcterms:W3CDTF">2013-10-10T16:54:00Z</dcterms:modified>
</cp:coreProperties>
</file>